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362075" cy="6286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1559"/>
        <w:gridCol w:w="1558"/>
        <w:gridCol w:w="3117"/>
        <w:tblGridChange w:id="0">
          <w:tblGrid>
            <w:gridCol w:w="3116"/>
            <w:gridCol w:w="1559"/>
            <w:gridCol w:w="1558"/>
            <w:gridCol w:w="3117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0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Grade 4 Unit Plan</w:t>
            </w:r>
          </w:p>
          <w:p w:rsidR="00000000" w:rsidDel="00000000" w:rsidP="00000000" w:rsidRDefault="00000000" w:rsidRPr="00000000" w14:paraId="0000000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Topic:  The historical evolution of our parish/school and the Archdiocese of Milwaukee.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Big Idea:  Our faith life and traditions are rooted in our parish/school but have been influenced by many people/events.</w:t>
            </w:r>
          </w:p>
          <w:p w:rsidR="00000000" w:rsidDel="00000000" w:rsidP="00000000" w:rsidRDefault="00000000" w:rsidRPr="00000000" w14:paraId="0000000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Standards:</w:t>
            </w:r>
          </w:p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  <w:r w:rsidDel="00000000" w:rsidR="00000000" w:rsidRPr="00000000">
              <w:rPr>
                <w:rtl w:val="0"/>
              </w:rPr>
              <w:t xml:space="preserve">: B.4.1; B4.2; B.4.4</w:t>
            </w:r>
          </w:p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ELA</w:t>
            </w:r>
            <w:r w:rsidDel="00000000" w:rsidR="00000000" w:rsidRPr="00000000">
              <w:rPr>
                <w:rtl w:val="0"/>
              </w:rPr>
              <w:t xml:space="preserve">: RI.4.3; RI.4.6; RI.4.7; L.4.1; SL.4.1; SL.4.4; SL.4.5; W.4.2; W.4.6</w:t>
            </w:r>
          </w:p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Catholic Social Teachings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Days:  There is a unit plan for each essential question.  The plans contain suggested activities that would be taught over a span of time, not in isolation.  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Essential Question: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Why do people form faith communities?</w:t>
            </w:r>
          </w:p>
          <w:p w:rsidR="00000000" w:rsidDel="00000000" w:rsidP="00000000" w:rsidRDefault="00000000" w:rsidRPr="00000000" w14:paraId="0000001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How have people/events in Wisconsin history influenced the Archdiocese of Milwaukee?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Know: What are the facts, vocabulary, dates, people,….anything we can look up on Google.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Understand: What are the overarching understandings we want students to remember for the long term. Generally no more than 2 to 3 in a unit. </w:t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Do: What are the skills we want students to have? Basic skills, thinking skills, and socialization skills. These can include assessments. </w:t>
            </w:r>
          </w:p>
        </w:tc>
      </w:tr>
      <w:tr>
        <w:trPr>
          <w:trHeight w:val="220" w:hRule="atLeast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Local parish/school recorded history (pastors, founding dates, charism, parish name)</w:t>
            </w:r>
          </w:p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Current parish/school make-up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Catholics who immigrated to Wisconsin formed faith communities to retain their religious and cultural heritage.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Compare/contract what it is like to be Catholic now and then.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Demographics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were our founders, who leads our community in the present?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</w:tcPr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Suggested historical figures (there may be others with ties to your school/parish community):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Fr. Jacques Marquette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Archbishop  John Martin Henni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Mother Caroline Friess SSND (pp.75-78 Vol 1)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Racine Dominicans (pp. 78-80 Vol. 1)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CSA (pp. 80-83 Vol. 1)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SSSF (p. 61 Vol. 1)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Parish founders/elders</w:t>
            </w:r>
          </w:p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0">
            <w:pPr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There were key Catholic figures/events that influenced where immigrants settled and who was called to built the Kingdom of God in that community.</w:t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Work collaboratively to research and review artifacts about key figures in the history of the Archdiocese and explain their relationship to important events.</w:t>
            </w:r>
          </w:p>
        </w:tc>
      </w:tr>
      <w:tr>
        <w:trPr>
          <w:trHeight w:val="560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Assessment: 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History (Article, video, interview, movie, etc.) published at parish, archdiocesan level.</w:t>
            </w:r>
          </w:p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Biography and summary of personal/spiritual characteristics that shaped the person and their place in history.</w:t>
            </w:r>
          </w:p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Reflection:  </w:t>
            </w:r>
          </w:p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Compare and contrast life in your parish/neighborhood now to life when your parish was founded.</w:t>
            </w:r>
          </w:p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Reflect on how the life of a key historical figure can guide/model how you can be a leader in your parish/school community.</w:t>
            </w:r>
          </w:p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www.usccb.org/beliefs-and-teachings/what-we-believe/catholic-social-teaching/seven-themes-of-catholic-social-teaching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