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BC6" w:rsidRDefault="00CB1BC6" w:rsidP="00CB1BC6">
      <w:pPr>
        <w:jc w:val="center"/>
        <w:rPr>
          <w:b/>
          <w:sz w:val="32"/>
          <w:szCs w:val="32"/>
        </w:rPr>
      </w:pPr>
      <w:r w:rsidRPr="00CB1BC6">
        <w:rPr>
          <w:b/>
          <w:sz w:val="32"/>
          <w:szCs w:val="32"/>
        </w:rPr>
        <w:t>American Rescue Plan Act (ARPA)</w:t>
      </w:r>
    </w:p>
    <w:p w:rsidR="00CE07DA" w:rsidRDefault="00CB1BC6" w:rsidP="00CB1BC6">
      <w:pPr>
        <w:jc w:val="center"/>
        <w:rPr>
          <w:b/>
          <w:sz w:val="32"/>
          <w:szCs w:val="32"/>
        </w:rPr>
      </w:pPr>
      <w:r w:rsidRPr="00CB1BC6">
        <w:rPr>
          <w:b/>
          <w:sz w:val="32"/>
          <w:szCs w:val="32"/>
        </w:rPr>
        <w:t xml:space="preserve"> Optional Paid Leave Requirements Summar</w:t>
      </w:r>
      <w:r>
        <w:rPr>
          <w:b/>
          <w:sz w:val="32"/>
          <w:szCs w:val="32"/>
        </w:rPr>
        <w:t>y</w:t>
      </w:r>
    </w:p>
    <w:p w:rsidR="00CB1BC6" w:rsidRDefault="00CB1BC6" w:rsidP="00CB1BC6">
      <w:pPr>
        <w:jc w:val="center"/>
        <w:rPr>
          <w:b/>
          <w:sz w:val="32"/>
          <w:szCs w:val="32"/>
        </w:rPr>
      </w:pPr>
    </w:p>
    <w:p w:rsidR="00CB1BC6" w:rsidRDefault="00CB1BC6" w:rsidP="00CB1BC6">
      <w:pPr>
        <w:rPr>
          <w:sz w:val="24"/>
          <w:szCs w:val="24"/>
        </w:rPr>
      </w:pPr>
      <w:r w:rsidRPr="00CB1BC6">
        <w:rPr>
          <w:sz w:val="24"/>
          <w:szCs w:val="24"/>
        </w:rPr>
        <w:t xml:space="preserve">The American Rescue Plan Act (ARPA) extended the benefits of the Families First Coronavirus Response Act (FFCRA) from April 1, 2021 through September 30, 2021. This new legislation allows employers to </w:t>
      </w:r>
      <w:r w:rsidRPr="00CB1BC6">
        <w:rPr>
          <w:b/>
          <w:sz w:val="24"/>
          <w:szCs w:val="24"/>
        </w:rPr>
        <w:t xml:space="preserve">voluntarily </w:t>
      </w:r>
      <w:r w:rsidRPr="00CB1BC6">
        <w:rPr>
          <w:sz w:val="24"/>
          <w:szCs w:val="24"/>
        </w:rPr>
        <w:t>continue the Emergency Paid Sick Leave (EPSL), which provides tax credits for wages paid to employees for eligible time off. It also refreshed the 10 days of Emergency Paid Sick Leave (EPSL) paid at 100%, up to $511 per day.</w:t>
      </w:r>
    </w:p>
    <w:p w:rsidR="00CB1BC6" w:rsidRDefault="00CB1BC6" w:rsidP="00CB1BC6">
      <w:pPr>
        <w:rPr>
          <w:sz w:val="24"/>
          <w:szCs w:val="24"/>
        </w:rPr>
      </w:pPr>
    </w:p>
    <w:p w:rsidR="00CB1BC6" w:rsidRDefault="00CB1BC6" w:rsidP="00CB1BC6">
      <w:r>
        <w:t>Covered private employers (less than 500 employees) are not required to extend these benefits; however, they can choose to offer these benefits and receive the applicable tax credit. Any remaining time from the previously offered voluntary FFCRA benefits expired on March 31, 2021.</w:t>
      </w:r>
    </w:p>
    <w:p w:rsidR="00CB1BC6" w:rsidRDefault="00CB1BC6" w:rsidP="00CB1BC6"/>
    <w:tbl>
      <w:tblPr>
        <w:tblStyle w:val="TableGrid"/>
        <w:tblW w:w="10472" w:type="dxa"/>
        <w:tblLook w:val="04A0" w:firstRow="1" w:lastRow="0" w:firstColumn="1" w:lastColumn="0" w:noHBand="0" w:noVBand="1"/>
      </w:tblPr>
      <w:tblGrid>
        <w:gridCol w:w="3490"/>
        <w:gridCol w:w="3491"/>
        <w:gridCol w:w="3491"/>
      </w:tblGrid>
      <w:tr w:rsidR="00CB1BC6" w:rsidRPr="00CB1BC6" w:rsidTr="00CB1BC6">
        <w:trPr>
          <w:trHeight w:val="428"/>
        </w:trPr>
        <w:tc>
          <w:tcPr>
            <w:tcW w:w="3490" w:type="dxa"/>
          </w:tcPr>
          <w:p w:rsidR="00CB1BC6" w:rsidRPr="00CB1BC6" w:rsidRDefault="00CB1BC6" w:rsidP="00CB1BC6">
            <w:pPr>
              <w:rPr>
                <w:b/>
                <w:sz w:val="24"/>
                <w:szCs w:val="24"/>
              </w:rPr>
            </w:pPr>
            <w:r>
              <w:rPr>
                <w:b/>
                <w:sz w:val="24"/>
                <w:szCs w:val="24"/>
              </w:rPr>
              <w:t>Reason for Leave</w:t>
            </w:r>
          </w:p>
        </w:tc>
        <w:tc>
          <w:tcPr>
            <w:tcW w:w="3491" w:type="dxa"/>
          </w:tcPr>
          <w:p w:rsidR="00CB1BC6" w:rsidRPr="00CB1BC6" w:rsidRDefault="00CB1BC6" w:rsidP="00CB1BC6">
            <w:pPr>
              <w:rPr>
                <w:b/>
                <w:sz w:val="24"/>
                <w:szCs w:val="24"/>
              </w:rPr>
            </w:pPr>
            <w:r w:rsidRPr="00CB1BC6">
              <w:rPr>
                <w:b/>
                <w:sz w:val="24"/>
                <w:szCs w:val="24"/>
              </w:rPr>
              <w:t>Time Period</w:t>
            </w:r>
          </w:p>
        </w:tc>
        <w:tc>
          <w:tcPr>
            <w:tcW w:w="3491" w:type="dxa"/>
          </w:tcPr>
          <w:p w:rsidR="00CB1BC6" w:rsidRPr="00CB1BC6" w:rsidRDefault="00CB1BC6" w:rsidP="00CB1BC6">
            <w:pPr>
              <w:rPr>
                <w:b/>
                <w:sz w:val="24"/>
                <w:szCs w:val="24"/>
              </w:rPr>
            </w:pPr>
            <w:r w:rsidRPr="00CB1BC6">
              <w:rPr>
                <w:b/>
                <w:sz w:val="24"/>
                <w:szCs w:val="24"/>
              </w:rPr>
              <w:t>Daily Pay Rate/Maximum</w:t>
            </w:r>
          </w:p>
        </w:tc>
      </w:tr>
      <w:tr w:rsidR="00CB1BC6" w:rsidTr="00275DDE">
        <w:trPr>
          <w:trHeight w:val="953"/>
        </w:trPr>
        <w:tc>
          <w:tcPr>
            <w:tcW w:w="3490" w:type="dxa"/>
          </w:tcPr>
          <w:p w:rsidR="00CB1BC6" w:rsidRDefault="00CB1BC6" w:rsidP="00CB1BC6">
            <w:pPr>
              <w:rPr>
                <w:sz w:val="24"/>
                <w:szCs w:val="24"/>
              </w:rPr>
            </w:pPr>
            <w:r>
              <w:t>Subject to a Federal, State, or local quarantine or isolation order related to COVID-19</w:t>
            </w:r>
          </w:p>
        </w:tc>
        <w:tc>
          <w:tcPr>
            <w:tcW w:w="3491" w:type="dxa"/>
          </w:tcPr>
          <w:p w:rsidR="00CB1BC6" w:rsidRDefault="00275DDE" w:rsidP="00275DDE">
            <w:pPr>
              <w:rPr>
                <w:sz w:val="24"/>
                <w:szCs w:val="24"/>
              </w:rPr>
            </w:pPr>
            <w:r>
              <w:rPr>
                <w:sz w:val="24"/>
                <w:szCs w:val="24"/>
              </w:rPr>
              <w:t>Up to 2 weeks of paid time</w:t>
            </w:r>
          </w:p>
        </w:tc>
        <w:tc>
          <w:tcPr>
            <w:tcW w:w="3491" w:type="dxa"/>
          </w:tcPr>
          <w:p w:rsidR="00CB1BC6" w:rsidRDefault="00275DDE" w:rsidP="00CB1BC6">
            <w:pPr>
              <w:rPr>
                <w:sz w:val="24"/>
                <w:szCs w:val="24"/>
              </w:rPr>
            </w:pPr>
            <w:r>
              <w:rPr>
                <w:sz w:val="24"/>
                <w:szCs w:val="24"/>
              </w:rPr>
              <w:t>Regular rate of pay up to maximum $511/day</w:t>
            </w:r>
          </w:p>
        </w:tc>
      </w:tr>
      <w:tr w:rsidR="00CB1BC6" w:rsidTr="00CB1BC6">
        <w:trPr>
          <w:trHeight w:val="845"/>
        </w:trPr>
        <w:tc>
          <w:tcPr>
            <w:tcW w:w="3490" w:type="dxa"/>
          </w:tcPr>
          <w:p w:rsidR="00CB1BC6" w:rsidRDefault="00CB1BC6" w:rsidP="00CB1BC6">
            <w:pPr>
              <w:rPr>
                <w:sz w:val="24"/>
                <w:szCs w:val="24"/>
              </w:rPr>
            </w:pPr>
            <w:r>
              <w:t>Advised to self-quarantine by health care provider due to concerns related to COVID-19</w:t>
            </w:r>
          </w:p>
        </w:tc>
        <w:tc>
          <w:tcPr>
            <w:tcW w:w="3491" w:type="dxa"/>
          </w:tcPr>
          <w:p w:rsidR="00CB1BC6" w:rsidRDefault="00275DDE" w:rsidP="00CB1BC6">
            <w:pPr>
              <w:rPr>
                <w:sz w:val="24"/>
                <w:szCs w:val="24"/>
              </w:rPr>
            </w:pPr>
            <w:r>
              <w:rPr>
                <w:sz w:val="24"/>
                <w:szCs w:val="24"/>
              </w:rPr>
              <w:t>Up to 2 weeks of paid time</w:t>
            </w:r>
          </w:p>
        </w:tc>
        <w:tc>
          <w:tcPr>
            <w:tcW w:w="3491" w:type="dxa"/>
          </w:tcPr>
          <w:p w:rsidR="00CB1BC6" w:rsidRDefault="00275DDE" w:rsidP="00CB1BC6">
            <w:pPr>
              <w:rPr>
                <w:sz w:val="24"/>
                <w:szCs w:val="24"/>
              </w:rPr>
            </w:pPr>
            <w:r>
              <w:rPr>
                <w:sz w:val="24"/>
                <w:szCs w:val="24"/>
              </w:rPr>
              <w:t>Regular rate of pay up to maximum $511/day</w:t>
            </w:r>
          </w:p>
        </w:tc>
      </w:tr>
      <w:tr w:rsidR="00275DDE" w:rsidTr="00CB1BC6">
        <w:trPr>
          <w:trHeight w:val="710"/>
        </w:trPr>
        <w:tc>
          <w:tcPr>
            <w:tcW w:w="3490" w:type="dxa"/>
          </w:tcPr>
          <w:p w:rsidR="00275DDE" w:rsidRDefault="00275DDE" w:rsidP="00275DDE">
            <w:pPr>
              <w:rPr>
                <w:sz w:val="24"/>
                <w:szCs w:val="24"/>
              </w:rPr>
            </w:pPr>
            <w:r>
              <w:t>Experiencing symptoms of COVID-19 and seeking a medical diagnosis</w:t>
            </w:r>
          </w:p>
        </w:tc>
        <w:tc>
          <w:tcPr>
            <w:tcW w:w="3491" w:type="dxa"/>
          </w:tcPr>
          <w:p w:rsidR="00275DDE" w:rsidRDefault="00275DDE" w:rsidP="00275DDE">
            <w:pPr>
              <w:rPr>
                <w:sz w:val="24"/>
                <w:szCs w:val="24"/>
              </w:rPr>
            </w:pPr>
            <w:r>
              <w:rPr>
                <w:sz w:val="24"/>
                <w:szCs w:val="24"/>
              </w:rPr>
              <w:t>Up to 2 weeks of paid time</w:t>
            </w:r>
          </w:p>
        </w:tc>
        <w:tc>
          <w:tcPr>
            <w:tcW w:w="3491" w:type="dxa"/>
          </w:tcPr>
          <w:p w:rsidR="00275DDE" w:rsidRDefault="00275DDE" w:rsidP="00275DDE">
            <w:r w:rsidRPr="005B75E4">
              <w:rPr>
                <w:sz w:val="24"/>
                <w:szCs w:val="24"/>
              </w:rPr>
              <w:t>Regular rate of pay up to maximum $511/day</w:t>
            </w:r>
          </w:p>
        </w:tc>
      </w:tr>
      <w:tr w:rsidR="00275DDE" w:rsidTr="00CB1BC6">
        <w:trPr>
          <w:trHeight w:val="710"/>
        </w:trPr>
        <w:tc>
          <w:tcPr>
            <w:tcW w:w="3490" w:type="dxa"/>
          </w:tcPr>
          <w:p w:rsidR="00275DDE" w:rsidRDefault="00275DDE" w:rsidP="00275DDE">
            <w:pPr>
              <w:rPr>
                <w:sz w:val="24"/>
                <w:szCs w:val="24"/>
              </w:rPr>
            </w:pPr>
            <w:r>
              <w:t>Seeking a medical diagnosis or awaiting results of a COVID-19 test after exposure to COVID-19 (or by request from employer)</w:t>
            </w:r>
          </w:p>
        </w:tc>
        <w:tc>
          <w:tcPr>
            <w:tcW w:w="3491" w:type="dxa"/>
          </w:tcPr>
          <w:p w:rsidR="00275DDE" w:rsidRDefault="00275DDE" w:rsidP="00275DDE">
            <w:pPr>
              <w:rPr>
                <w:sz w:val="24"/>
                <w:szCs w:val="24"/>
              </w:rPr>
            </w:pPr>
            <w:r>
              <w:rPr>
                <w:sz w:val="24"/>
                <w:szCs w:val="24"/>
              </w:rPr>
              <w:t>Up to 2 weeks of paid time</w:t>
            </w:r>
          </w:p>
        </w:tc>
        <w:tc>
          <w:tcPr>
            <w:tcW w:w="3491" w:type="dxa"/>
          </w:tcPr>
          <w:p w:rsidR="00275DDE" w:rsidRDefault="00275DDE" w:rsidP="00275DDE">
            <w:r w:rsidRPr="005B75E4">
              <w:rPr>
                <w:sz w:val="24"/>
                <w:szCs w:val="24"/>
              </w:rPr>
              <w:t>Regular rate of pay up to maximum $511/day</w:t>
            </w:r>
          </w:p>
        </w:tc>
      </w:tr>
      <w:tr w:rsidR="00275DDE" w:rsidTr="00275DDE">
        <w:trPr>
          <w:trHeight w:val="1430"/>
        </w:trPr>
        <w:tc>
          <w:tcPr>
            <w:tcW w:w="3490" w:type="dxa"/>
          </w:tcPr>
          <w:p w:rsidR="00275DDE" w:rsidRDefault="00275DDE" w:rsidP="00275DDE">
            <w:pPr>
              <w:rPr>
                <w:sz w:val="24"/>
                <w:szCs w:val="24"/>
              </w:rPr>
            </w:pPr>
            <w:r>
              <w:t>Time spent obtaining COVID-19 vaccination for employee, family member, or individuals the employee is providing care for</w:t>
            </w:r>
          </w:p>
        </w:tc>
        <w:tc>
          <w:tcPr>
            <w:tcW w:w="3491" w:type="dxa"/>
          </w:tcPr>
          <w:p w:rsidR="00275DDE" w:rsidRDefault="00275DDE" w:rsidP="00275DDE">
            <w:pPr>
              <w:rPr>
                <w:sz w:val="24"/>
                <w:szCs w:val="24"/>
              </w:rPr>
            </w:pPr>
            <w:r>
              <w:rPr>
                <w:sz w:val="24"/>
                <w:szCs w:val="24"/>
              </w:rPr>
              <w:t>Up to 2 weeks of paid time</w:t>
            </w:r>
          </w:p>
        </w:tc>
        <w:tc>
          <w:tcPr>
            <w:tcW w:w="3491" w:type="dxa"/>
          </w:tcPr>
          <w:p w:rsidR="00275DDE" w:rsidRDefault="00275DDE" w:rsidP="00275DDE">
            <w:r w:rsidRPr="005B75E4">
              <w:rPr>
                <w:sz w:val="24"/>
                <w:szCs w:val="24"/>
              </w:rPr>
              <w:t>Regular rate of pay up to maximum $511/day</w:t>
            </w:r>
          </w:p>
        </w:tc>
      </w:tr>
      <w:tr w:rsidR="00275DDE" w:rsidTr="00CB1BC6">
        <w:trPr>
          <w:trHeight w:val="800"/>
        </w:trPr>
        <w:tc>
          <w:tcPr>
            <w:tcW w:w="3490" w:type="dxa"/>
          </w:tcPr>
          <w:p w:rsidR="00275DDE" w:rsidRDefault="00275DDE" w:rsidP="00275DDE">
            <w:pPr>
              <w:rPr>
                <w:sz w:val="24"/>
                <w:szCs w:val="24"/>
              </w:rPr>
            </w:pPr>
            <w:r>
              <w:t>Side effects related to the COVID-19 vaccination for employee, family member, or individuals the employee is providing care for</w:t>
            </w:r>
          </w:p>
        </w:tc>
        <w:tc>
          <w:tcPr>
            <w:tcW w:w="3491" w:type="dxa"/>
          </w:tcPr>
          <w:p w:rsidR="00275DDE" w:rsidRDefault="00275DDE" w:rsidP="00275DDE">
            <w:pPr>
              <w:rPr>
                <w:sz w:val="24"/>
                <w:szCs w:val="24"/>
              </w:rPr>
            </w:pPr>
            <w:r>
              <w:rPr>
                <w:sz w:val="24"/>
                <w:szCs w:val="24"/>
              </w:rPr>
              <w:t>Up to 2 weeks of paid time</w:t>
            </w:r>
          </w:p>
        </w:tc>
        <w:tc>
          <w:tcPr>
            <w:tcW w:w="3491" w:type="dxa"/>
          </w:tcPr>
          <w:p w:rsidR="00275DDE" w:rsidRDefault="00275DDE" w:rsidP="00275DDE">
            <w:r w:rsidRPr="005B75E4">
              <w:rPr>
                <w:sz w:val="24"/>
                <w:szCs w:val="24"/>
              </w:rPr>
              <w:t>Regular rate of pay up to maximum $511/day</w:t>
            </w:r>
          </w:p>
        </w:tc>
      </w:tr>
      <w:tr w:rsidR="00CB1BC6" w:rsidTr="00CB1BC6">
        <w:trPr>
          <w:trHeight w:val="728"/>
        </w:trPr>
        <w:tc>
          <w:tcPr>
            <w:tcW w:w="3490" w:type="dxa"/>
          </w:tcPr>
          <w:p w:rsidR="00CB1BC6" w:rsidRDefault="00275DDE" w:rsidP="00CB1BC6">
            <w:pPr>
              <w:rPr>
                <w:sz w:val="24"/>
                <w:szCs w:val="24"/>
              </w:rPr>
            </w:pPr>
            <w:r>
              <w:t>Caring for an individual subject to quarantine or isolation order or advised to self-quarantine by health care provider</w:t>
            </w:r>
          </w:p>
        </w:tc>
        <w:tc>
          <w:tcPr>
            <w:tcW w:w="3491" w:type="dxa"/>
          </w:tcPr>
          <w:p w:rsidR="00CB1BC6" w:rsidRDefault="00275DDE" w:rsidP="00CB1BC6">
            <w:pPr>
              <w:rPr>
                <w:sz w:val="24"/>
                <w:szCs w:val="24"/>
              </w:rPr>
            </w:pPr>
            <w:r>
              <w:rPr>
                <w:sz w:val="24"/>
                <w:szCs w:val="24"/>
              </w:rPr>
              <w:t>Up to 2 weeks of paid time</w:t>
            </w:r>
          </w:p>
        </w:tc>
        <w:tc>
          <w:tcPr>
            <w:tcW w:w="3491" w:type="dxa"/>
          </w:tcPr>
          <w:p w:rsidR="00CB1BC6" w:rsidRDefault="00275DDE" w:rsidP="00CB1BC6">
            <w:pPr>
              <w:rPr>
                <w:sz w:val="24"/>
                <w:szCs w:val="24"/>
              </w:rPr>
            </w:pPr>
            <w:r>
              <w:t>Two-thirds (2/3) regular rate of pay, up to maximum $200/day</w:t>
            </w:r>
          </w:p>
        </w:tc>
      </w:tr>
      <w:tr w:rsidR="00275DDE" w:rsidTr="00CB1BC6">
        <w:trPr>
          <w:trHeight w:val="728"/>
        </w:trPr>
        <w:tc>
          <w:tcPr>
            <w:tcW w:w="3490" w:type="dxa"/>
          </w:tcPr>
          <w:p w:rsidR="00275DDE" w:rsidRDefault="00275DDE" w:rsidP="00CB1BC6">
            <w:r>
              <w:t>Caring for son or daughter whose school or childcare provider closed or is unavailable to the child</w:t>
            </w:r>
          </w:p>
        </w:tc>
        <w:tc>
          <w:tcPr>
            <w:tcW w:w="3491" w:type="dxa"/>
          </w:tcPr>
          <w:p w:rsidR="00275DDE" w:rsidRDefault="00275DDE" w:rsidP="00CB1BC6">
            <w:pPr>
              <w:rPr>
                <w:sz w:val="24"/>
                <w:szCs w:val="24"/>
              </w:rPr>
            </w:pPr>
            <w:r>
              <w:rPr>
                <w:sz w:val="24"/>
                <w:szCs w:val="24"/>
              </w:rPr>
              <w:t>Up to 2 weeks of paid time</w:t>
            </w:r>
          </w:p>
        </w:tc>
        <w:tc>
          <w:tcPr>
            <w:tcW w:w="3491" w:type="dxa"/>
          </w:tcPr>
          <w:p w:rsidR="00275DDE" w:rsidRDefault="00275DDE" w:rsidP="00CB1BC6">
            <w:pPr>
              <w:rPr>
                <w:sz w:val="24"/>
                <w:szCs w:val="24"/>
              </w:rPr>
            </w:pPr>
            <w:r>
              <w:t>Two-thirds (2/3) regular rate of pay, up to maximum $200/day</w:t>
            </w:r>
          </w:p>
        </w:tc>
      </w:tr>
      <w:tr w:rsidR="00275DDE" w:rsidTr="00CB1BC6">
        <w:trPr>
          <w:trHeight w:val="728"/>
        </w:trPr>
        <w:tc>
          <w:tcPr>
            <w:tcW w:w="3490" w:type="dxa"/>
          </w:tcPr>
          <w:p w:rsidR="00275DDE" w:rsidRDefault="00275DDE" w:rsidP="00CB1BC6">
            <w:r>
              <w:t>Experiencing “other substantially similar condition specified by Secretary of Health and Human Services”</w:t>
            </w:r>
          </w:p>
        </w:tc>
        <w:tc>
          <w:tcPr>
            <w:tcW w:w="3491" w:type="dxa"/>
          </w:tcPr>
          <w:p w:rsidR="00275DDE" w:rsidRDefault="00275DDE" w:rsidP="00CB1BC6">
            <w:pPr>
              <w:rPr>
                <w:sz w:val="24"/>
                <w:szCs w:val="24"/>
              </w:rPr>
            </w:pPr>
            <w:r>
              <w:rPr>
                <w:sz w:val="24"/>
                <w:szCs w:val="24"/>
              </w:rPr>
              <w:t>Up to 2 weeks of paid time</w:t>
            </w:r>
          </w:p>
        </w:tc>
        <w:tc>
          <w:tcPr>
            <w:tcW w:w="3491" w:type="dxa"/>
          </w:tcPr>
          <w:p w:rsidR="00275DDE" w:rsidRDefault="00275DDE" w:rsidP="00CB1BC6">
            <w:pPr>
              <w:rPr>
                <w:sz w:val="24"/>
                <w:szCs w:val="24"/>
              </w:rPr>
            </w:pPr>
            <w:r>
              <w:t>Two-thirds (2/3) regular rate of pay, up to maximum $200/day</w:t>
            </w:r>
          </w:p>
        </w:tc>
      </w:tr>
    </w:tbl>
    <w:p w:rsidR="00CB1BC6" w:rsidRPr="00CB1BC6" w:rsidRDefault="00516ADC" w:rsidP="00CB1BC6">
      <w:pPr>
        <w:rPr>
          <w:sz w:val="24"/>
          <w:szCs w:val="24"/>
        </w:rPr>
      </w:pPr>
      <w:r>
        <w:rPr>
          <w:b/>
          <w:color w:val="FF0000"/>
          <w:sz w:val="24"/>
          <w:szCs w:val="24"/>
        </w:rPr>
        <w:t xml:space="preserve">This </w:t>
      </w:r>
      <w:r w:rsidR="00275DDE">
        <w:rPr>
          <w:b/>
          <w:color w:val="FF0000"/>
          <w:sz w:val="24"/>
          <w:szCs w:val="24"/>
        </w:rPr>
        <w:t>chart serves</w:t>
      </w:r>
      <w:r>
        <w:rPr>
          <w:b/>
          <w:color w:val="FF0000"/>
          <w:sz w:val="24"/>
          <w:szCs w:val="24"/>
        </w:rPr>
        <w:t xml:space="preserve"> </w:t>
      </w:r>
      <w:r w:rsidR="00275DDE">
        <w:rPr>
          <w:b/>
          <w:color w:val="FF0000"/>
          <w:sz w:val="24"/>
          <w:szCs w:val="24"/>
        </w:rPr>
        <w:t xml:space="preserve">as a summary guide. </w:t>
      </w:r>
      <w:r>
        <w:rPr>
          <w:b/>
          <w:color w:val="FF0000"/>
          <w:sz w:val="24"/>
          <w:szCs w:val="24"/>
        </w:rPr>
        <w:t xml:space="preserve"> Please go to the IRS and DOL websites for the most current information and explanations. </w:t>
      </w:r>
      <w:bookmarkStart w:id="0" w:name="_GoBack"/>
      <w:bookmarkEnd w:id="0"/>
    </w:p>
    <w:sectPr w:rsidR="00CB1BC6" w:rsidRPr="00CB1BC6" w:rsidSect="00275D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776"/>
    <w:rsid w:val="000F5776"/>
    <w:rsid w:val="00275DDE"/>
    <w:rsid w:val="00516ADC"/>
    <w:rsid w:val="00837853"/>
    <w:rsid w:val="00CB1BC6"/>
    <w:rsid w:val="00CE0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0E606-425E-4CAA-92EA-DD6A807B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1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Archdiocese of Milwaukee</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Moyer</dc:creator>
  <cp:keywords/>
  <dc:description/>
  <cp:lastModifiedBy>Jennifer Moyer</cp:lastModifiedBy>
  <cp:revision>2</cp:revision>
  <dcterms:created xsi:type="dcterms:W3CDTF">2021-08-26T19:44:00Z</dcterms:created>
  <dcterms:modified xsi:type="dcterms:W3CDTF">2021-08-26T20:52:00Z</dcterms:modified>
</cp:coreProperties>
</file>